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DB9" w:rsidRDefault="00EB1712" w:rsidP="00EB1712">
      <w:pPr>
        <w:widowControl w:val="0"/>
        <w:spacing w:before="60" w:after="60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PHỤ LỤC IV: BẢNG GIÁ </w:t>
      </w:r>
      <w:r w:rsidRPr="00D7152B">
        <w:rPr>
          <w:b/>
          <w:bCs/>
          <w:iCs/>
          <w:sz w:val="26"/>
          <w:szCs w:val="26"/>
        </w:rPr>
        <w:t xml:space="preserve">CÁC LOẠI ĐẤT NÔNG NGHIỆP </w:t>
      </w:r>
      <w:r>
        <w:rPr>
          <w:b/>
          <w:bCs/>
          <w:iCs/>
          <w:sz w:val="26"/>
          <w:szCs w:val="26"/>
        </w:rPr>
        <w:t>TỈNH LÀO CAI</w:t>
      </w:r>
    </w:p>
    <w:p w:rsidR="00EB1712" w:rsidRPr="00E4439C" w:rsidRDefault="000169BA" w:rsidP="000169BA">
      <w:pPr>
        <w:widowControl w:val="0"/>
        <w:spacing w:before="60" w:after="60"/>
        <w:ind w:firstLine="709"/>
        <w:jc w:val="both"/>
        <w:rPr>
          <w:b/>
          <w:bCs/>
          <w:iCs/>
          <w:sz w:val="26"/>
          <w:szCs w:val="26"/>
        </w:rPr>
      </w:pPr>
      <w:r w:rsidRPr="00E4439C">
        <w:rPr>
          <w:b/>
          <w:bCs/>
          <w:iCs/>
          <w:sz w:val="26"/>
          <w:szCs w:val="26"/>
        </w:rPr>
        <w:t xml:space="preserve">1. </w:t>
      </w:r>
      <w:r w:rsidR="00EB1712" w:rsidRPr="00E4439C">
        <w:rPr>
          <w:b/>
          <w:bCs/>
          <w:iCs/>
          <w:sz w:val="26"/>
          <w:szCs w:val="26"/>
        </w:rPr>
        <w:t xml:space="preserve">Giá đất </w:t>
      </w:r>
      <w:r w:rsidRPr="00E4439C">
        <w:rPr>
          <w:b/>
          <w:bCs/>
          <w:iCs/>
          <w:sz w:val="26"/>
          <w:szCs w:val="26"/>
        </w:rPr>
        <w:t xml:space="preserve">trồng lúa, </w:t>
      </w:r>
      <w:r w:rsidRPr="00E4439C">
        <w:rPr>
          <w:b/>
        </w:rPr>
        <w:t>Đất trồng cây hàng năm khác</w:t>
      </w:r>
      <w:r w:rsidRPr="00E4439C">
        <w:rPr>
          <w:b/>
        </w:rPr>
        <w:t xml:space="preserve">, </w:t>
      </w:r>
      <w:r w:rsidRPr="00E4439C">
        <w:rPr>
          <w:b/>
        </w:rPr>
        <w:t>Đất nuôi trồng thủy sản</w:t>
      </w:r>
      <w:r w:rsidRPr="00E4439C">
        <w:rPr>
          <w:b/>
        </w:rPr>
        <w:t xml:space="preserve">, </w:t>
      </w:r>
      <w:r w:rsidRPr="00E4439C">
        <w:rPr>
          <w:b/>
        </w:rPr>
        <w:t>Đất trồng cây lâu năm</w:t>
      </w:r>
      <w:r w:rsidRPr="00E4439C">
        <w:rPr>
          <w:b/>
        </w:rPr>
        <w:t xml:space="preserve">, </w:t>
      </w:r>
      <w:r w:rsidRPr="00E4439C">
        <w:rPr>
          <w:b/>
        </w:rPr>
        <w:t>Đất rừng sản xuất</w:t>
      </w:r>
      <w:bookmarkStart w:id="0" w:name="_GoBack"/>
      <w:bookmarkEnd w:id="0"/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965"/>
        <w:gridCol w:w="2590"/>
        <w:gridCol w:w="965"/>
        <w:gridCol w:w="966"/>
        <w:gridCol w:w="966"/>
        <w:gridCol w:w="966"/>
        <w:gridCol w:w="966"/>
        <w:gridCol w:w="966"/>
      </w:tblGrid>
      <w:tr w:rsidR="00896DB9" w:rsidRPr="00D7152B" w:rsidTr="00F431E2">
        <w:trPr>
          <w:trHeight w:val="312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  <w:rPr>
                <w:b/>
                <w:bCs/>
                <w:lang w:val="vi-VN" w:eastAsia="vi-VN"/>
              </w:rPr>
            </w:pPr>
            <w:r w:rsidRPr="00D7152B">
              <w:rPr>
                <w:b/>
                <w:bCs/>
              </w:rPr>
              <w:t>STT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  <w:rPr>
                <w:b/>
                <w:bCs/>
              </w:rPr>
            </w:pPr>
            <w:r w:rsidRPr="00D7152B">
              <w:rPr>
                <w:b/>
                <w:bCs/>
              </w:rPr>
              <w:t>Nội dung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  <w:rPr>
                <w:b/>
                <w:bCs/>
              </w:rPr>
            </w:pPr>
            <w:r w:rsidRPr="00D7152B">
              <w:rPr>
                <w:b/>
                <w:bCs/>
              </w:rPr>
              <w:t xml:space="preserve"> Phường Sa Pa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  <w:rPr>
                <w:b/>
                <w:bCs/>
              </w:rPr>
            </w:pPr>
            <w:r w:rsidRPr="00D7152B">
              <w:rPr>
                <w:b/>
                <w:bCs/>
              </w:rPr>
              <w:t xml:space="preserve"> Các phường còn lại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  <w:rPr>
                <w:b/>
                <w:bCs/>
              </w:rPr>
            </w:pPr>
            <w:r w:rsidRPr="00D7152B">
              <w:rPr>
                <w:b/>
                <w:bCs/>
              </w:rPr>
              <w:t xml:space="preserve"> Các xã </w:t>
            </w:r>
          </w:p>
        </w:tc>
      </w:tr>
      <w:tr w:rsidR="00896DB9" w:rsidRPr="00D7152B" w:rsidTr="00F431E2">
        <w:trPr>
          <w:trHeight w:val="312"/>
          <w:jc w:val="center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rPr>
                <w:b/>
                <w:bCs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rPr>
                <w:b/>
                <w:bCs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rPr>
                <w:b/>
                <w:bCs/>
              </w:rPr>
            </w:pPr>
            <w:r w:rsidRPr="00D7152B">
              <w:rPr>
                <w:b/>
                <w:bCs/>
              </w:rPr>
              <w:t xml:space="preserve"> VT1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rPr>
                <w:b/>
                <w:bCs/>
              </w:rPr>
            </w:pPr>
            <w:r w:rsidRPr="00D7152B">
              <w:rPr>
                <w:b/>
                <w:bCs/>
              </w:rPr>
              <w:t xml:space="preserve"> VT2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rPr>
                <w:b/>
                <w:bCs/>
              </w:rPr>
            </w:pPr>
            <w:r w:rsidRPr="00D7152B">
              <w:rPr>
                <w:b/>
                <w:bCs/>
              </w:rPr>
              <w:t xml:space="preserve"> VT1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rPr>
                <w:b/>
                <w:bCs/>
              </w:rPr>
            </w:pPr>
            <w:r w:rsidRPr="00D7152B">
              <w:rPr>
                <w:b/>
                <w:bCs/>
              </w:rPr>
              <w:t xml:space="preserve"> VT2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rPr>
                <w:b/>
                <w:bCs/>
              </w:rPr>
            </w:pPr>
            <w:r w:rsidRPr="00D7152B">
              <w:rPr>
                <w:b/>
                <w:bCs/>
              </w:rPr>
              <w:t xml:space="preserve"> VT1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rPr>
                <w:b/>
                <w:bCs/>
              </w:rPr>
            </w:pPr>
            <w:r w:rsidRPr="00D7152B">
              <w:rPr>
                <w:b/>
                <w:bCs/>
              </w:rPr>
              <w:t xml:space="preserve"> VT2 </w:t>
            </w:r>
          </w:p>
        </w:tc>
      </w:tr>
      <w:tr w:rsidR="00896DB9" w:rsidRPr="00D7152B" w:rsidTr="00F431E2">
        <w:trPr>
          <w:trHeight w:val="312"/>
          <w:jc w:val="center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both"/>
            </w:pPr>
            <w:r w:rsidRPr="00D7152B">
              <w:t>Đất trồng lúa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65.000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52.000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45.000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36.000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42.000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34.000</w:t>
            </w:r>
          </w:p>
        </w:tc>
      </w:tr>
      <w:tr w:rsidR="00896DB9" w:rsidRPr="00D7152B" w:rsidTr="00F431E2">
        <w:trPr>
          <w:trHeight w:val="312"/>
          <w:jc w:val="center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both"/>
            </w:pPr>
            <w:r w:rsidRPr="00D7152B">
              <w:t>Đất trồng cây hàng năm khác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50.000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40.000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35.000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28.000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33.000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27.000</w:t>
            </w:r>
          </w:p>
        </w:tc>
      </w:tr>
      <w:tr w:rsidR="00896DB9" w:rsidRPr="00D7152B" w:rsidTr="00F431E2">
        <w:trPr>
          <w:trHeight w:val="312"/>
          <w:jc w:val="center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both"/>
            </w:pPr>
            <w:r w:rsidRPr="00D7152B">
              <w:t>Đất nuôi trồng thủy sản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65.000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52.000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40.000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32.000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38.000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31.000</w:t>
            </w:r>
          </w:p>
        </w:tc>
      </w:tr>
      <w:tr w:rsidR="00896DB9" w:rsidRPr="00D7152B" w:rsidTr="00F431E2">
        <w:trPr>
          <w:trHeight w:val="312"/>
          <w:jc w:val="center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both"/>
            </w:pPr>
            <w:r w:rsidRPr="00D7152B">
              <w:t>Đất trồng cây lâu năm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45.000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36.000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32.000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25.600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30.000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24.000</w:t>
            </w:r>
          </w:p>
        </w:tc>
      </w:tr>
      <w:tr w:rsidR="00896DB9" w:rsidRPr="00D7152B" w:rsidTr="00F431E2">
        <w:trPr>
          <w:trHeight w:val="312"/>
          <w:jc w:val="center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both"/>
            </w:pPr>
            <w:r w:rsidRPr="00D7152B">
              <w:t>Đất rừng sản xuất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21.000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E4439C" w:rsidP="00E4439C">
            <w:pPr>
              <w:spacing w:before="40" w:after="40" w:line="300" w:lineRule="auto"/>
              <w:jc w:val="center"/>
            </w:pPr>
            <w:r>
              <w:t>17.000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21.000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E4439C" w:rsidP="00E4439C">
            <w:pPr>
              <w:spacing w:before="40" w:after="40" w:line="300" w:lineRule="auto"/>
              <w:jc w:val="center"/>
            </w:pPr>
            <w:r>
              <w:t>17.000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15.000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B9" w:rsidRPr="00D7152B" w:rsidRDefault="00896DB9" w:rsidP="00E4439C">
            <w:pPr>
              <w:spacing w:before="40" w:after="40" w:line="300" w:lineRule="auto"/>
              <w:jc w:val="center"/>
            </w:pPr>
            <w:r w:rsidRPr="00D7152B">
              <w:t>12.000</w:t>
            </w:r>
          </w:p>
        </w:tc>
      </w:tr>
    </w:tbl>
    <w:p w:rsidR="00896DB9" w:rsidRPr="00D7152B" w:rsidRDefault="000169BA" w:rsidP="00896DB9">
      <w:pPr>
        <w:shd w:val="clear" w:color="auto" w:fill="FFFFFF"/>
        <w:spacing w:before="120"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E4439C">
        <w:rPr>
          <w:b/>
          <w:sz w:val="28"/>
          <w:szCs w:val="28"/>
          <w:shd w:val="clear" w:color="auto" w:fill="FFFFFF"/>
          <w:lang w:eastAsia="zh-CN" w:bidi="ar"/>
        </w:rPr>
        <w:t>2.</w:t>
      </w:r>
      <w:r w:rsidR="00896DB9" w:rsidRPr="00E4439C">
        <w:rPr>
          <w:b/>
          <w:sz w:val="28"/>
          <w:szCs w:val="28"/>
          <w:shd w:val="clear" w:color="auto" w:fill="FFFFFF"/>
          <w:lang w:eastAsia="zh-CN" w:bidi="ar"/>
        </w:rPr>
        <w:t xml:space="preserve"> Giá đất rừng phòng hộ, đất rừng đặc dụng</w:t>
      </w:r>
      <w:r w:rsidR="00896DB9" w:rsidRPr="00D7152B">
        <w:rPr>
          <w:sz w:val="28"/>
          <w:szCs w:val="28"/>
          <w:shd w:val="clear" w:color="auto" w:fill="FFFFFF"/>
          <w:lang w:eastAsia="zh-CN" w:bidi="ar"/>
        </w:rPr>
        <w:t xml:space="preserve"> được tính bằng giá đất rừng sản xuất có cùng vị trí.</w:t>
      </w:r>
    </w:p>
    <w:p w:rsidR="00896DB9" w:rsidRPr="00D7152B" w:rsidRDefault="000169BA" w:rsidP="00896DB9">
      <w:pPr>
        <w:shd w:val="clear" w:color="auto" w:fill="FFFFFF"/>
        <w:spacing w:before="120"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E4439C">
        <w:rPr>
          <w:b/>
          <w:sz w:val="28"/>
          <w:szCs w:val="28"/>
          <w:shd w:val="clear" w:color="auto" w:fill="FFFFFF"/>
          <w:lang w:eastAsia="zh-CN" w:bidi="ar"/>
        </w:rPr>
        <w:t>3.</w:t>
      </w:r>
      <w:r w:rsidR="00896DB9" w:rsidRPr="00E4439C">
        <w:rPr>
          <w:b/>
          <w:sz w:val="28"/>
          <w:szCs w:val="28"/>
          <w:shd w:val="clear" w:color="auto" w:fill="FFFFFF"/>
          <w:lang w:eastAsia="zh-CN" w:bidi="ar"/>
        </w:rPr>
        <w:t xml:space="preserve"> Giá đất nông nghiệp khác, đất chăn nuôi tập</w:t>
      </w:r>
      <w:r w:rsidR="00896DB9" w:rsidRPr="00D7152B">
        <w:rPr>
          <w:sz w:val="28"/>
          <w:szCs w:val="28"/>
          <w:shd w:val="clear" w:color="auto" w:fill="FFFFFF"/>
          <w:lang w:eastAsia="zh-CN" w:bidi="ar"/>
        </w:rPr>
        <w:t xml:space="preserve"> trung tính bằng giá đất nông nghiệp liền kề cao nhất trong Bảng giá đất.</w:t>
      </w:r>
    </w:p>
    <w:p w:rsidR="00896DB9" w:rsidRPr="00D7152B" w:rsidRDefault="00896DB9" w:rsidP="00896DB9">
      <w:pPr>
        <w:rPr>
          <w:b/>
          <w:sz w:val="28"/>
          <w:szCs w:val="28"/>
        </w:rPr>
      </w:pPr>
    </w:p>
    <w:sectPr w:rsidR="00896DB9" w:rsidRPr="00D71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04741"/>
    <w:multiLevelType w:val="hybridMultilevel"/>
    <w:tmpl w:val="BB8C8882"/>
    <w:lvl w:ilvl="0" w:tplc="6050530E">
      <w:start w:val="1"/>
      <w:numFmt w:val="decimal"/>
      <w:lvlText w:val="%1."/>
      <w:lvlJc w:val="left"/>
      <w:pPr>
        <w:ind w:left="141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37" w:hanging="360"/>
      </w:pPr>
    </w:lvl>
    <w:lvl w:ilvl="2" w:tplc="042A001B" w:tentative="1">
      <w:start w:val="1"/>
      <w:numFmt w:val="lowerRoman"/>
      <w:lvlText w:val="%3."/>
      <w:lvlJc w:val="right"/>
      <w:pPr>
        <w:ind w:left="2857" w:hanging="180"/>
      </w:pPr>
    </w:lvl>
    <w:lvl w:ilvl="3" w:tplc="042A000F" w:tentative="1">
      <w:start w:val="1"/>
      <w:numFmt w:val="decimal"/>
      <w:lvlText w:val="%4."/>
      <w:lvlJc w:val="left"/>
      <w:pPr>
        <w:ind w:left="3577" w:hanging="360"/>
      </w:pPr>
    </w:lvl>
    <w:lvl w:ilvl="4" w:tplc="042A0019" w:tentative="1">
      <w:start w:val="1"/>
      <w:numFmt w:val="lowerLetter"/>
      <w:lvlText w:val="%5."/>
      <w:lvlJc w:val="left"/>
      <w:pPr>
        <w:ind w:left="4297" w:hanging="360"/>
      </w:pPr>
    </w:lvl>
    <w:lvl w:ilvl="5" w:tplc="042A001B" w:tentative="1">
      <w:start w:val="1"/>
      <w:numFmt w:val="lowerRoman"/>
      <w:lvlText w:val="%6."/>
      <w:lvlJc w:val="right"/>
      <w:pPr>
        <w:ind w:left="5017" w:hanging="180"/>
      </w:pPr>
    </w:lvl>
    <w:lvl w:ilvl="6" w:tplc="042A000F" w:tentative="1">
      <w:start w:val="1"/>
      <w:numFmt w:val="decimal"/>
      <w:lvlText w:val="%7."/>
      <w:lvlJc w:val="left"/>
      <w:pPr>
        <w:ind w:left="5737" w:hanging="360"/>
      </w:pPr>
    </w:lvl>
    <w:lvl w:ilvl="7" w:tplc="042A0019" w:tentative="1">
      <w:start w:val="1"/>
      <w:numFmt w:val="lowerLetter"/>
      <w:lvlText w:val="%8."/>
      <w:lvlJc w:val="left"/>
      <w:pPr>
        <w:ind w:left="6457" w:hanging="360"/>
      </w:pPr>
    </w:lvl>
    <w:lvl w:ilvl="8" w:tplc="042A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1C8C5743"/>
    <w:multiLevelType w:val="hybridMultilevel"/>
    <w:tmpl w:val="C93A5F10"/>
    <w:lvl w:ilvl="0" w:tplc="042A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B276D"/>
    <w:multiLevelType w:val="hybridMultilevel"/>
    <w:tmpl w:val="53623EDE"/>
    <w:lvl w:ilvl="0" w:tplc="5A36209C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77" w:hanging="360"/>
      </w:pPr>
    </w:lvl>
    <w:lvl w:ilvl="2" w:tplc="042A001B" w:tentative="1">
      <w:start w:val="1"/>
      <w:numFmt w:val="lowerRoman"/>
      <w:lvlText w:val="%3."/>
      <w:lvlJc w:val="right"/>
      <w:pPr>
        <w:ind w:left="2497" w:hanging="180"/>
      </w:pPr>
    </w:lvl>
    <w:lvl w:ilvl="3" w:tplc="042A000F" w:tentative="1">
      <w:start w:val="1"/>
      <w:numFmt w:val="decimal"/>
      <w:lvlText w:val="%4."/>
      <w:lvlJc w:val="left"/>
      <w:pPr>
        <w:ind w:left="3217" w:hanging="360"/>
      </w:pPr>
    </w:lvl>
    <w:lvl w:ilvl="4" w:tplc="042A0019" w:tentative="1">
      <w:start w:val="1"/>
      <w:numFmt w:val="lowerLetter"/>
      <w:lvlText w:val="%5."/>
      <w:lvlJc w:val="left"/>
      <w:pPr>
        <w:ind w:left="3937" w:hanging="360"/>
      </w:pPr>
    </w:lvl>
    <w:lvl w:ilvl="5" w:tplc="042A001B" w:tentative="1">
      <w:start w:val="1"/>
      <w:numFmt w:val="lowerRoman"/>
      <w:lvlText w:val="%6."/>
      <w:lvlJc w:val="right"/>
      <w:pPr>
        <w:ind w:left="4657" w:hanging="180"/>
      </w:pPr>
    </w:lvl>
    <w:lvl w:ilvl="6" w:tplc="042A000F" w:tentative="1">
      <w:start w:val="1"/>
      <w:numFmt w:val="decimal"/>
      <w:lvlText w:val="%7."/>
      <w:lvlJc w:val="left"/>
      <w:pPr>
        <w:ind w:left="5377" w:hanging="360"/>
      </w:pPr>
    </w:lvl>
    <w:lvl w:ilvl="7" w:tplc="042A0019" w:tentative="1">
      <w:start w:val="1"/>
      <w:numFmt w:val="lowerLetter"/>
      <w:lvlText w:val="%8."/>
      <w:lvlJc w:val="left"/>
      <w:pPr>
        <w:ind w:left="6097" w:hanging="360"/>
      </w:pPr>
    </w:lvl>
    <w:lvl w:ilvl="8" w:tplc="042A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D8"/>
    <w:rsid w:val="000169BA"/>
    <w:rsid w:val="0045040C"/>
    <w:rsid w:val="00896DB9"/>
    <w:rsid w:val="00AC2776"/>
    <w:rsid w:val="00D7152B"/>
    <w:rsid w:val="00D818D8"/>
    <w:rsid w:val="00E4439C"/>
    <w:rsid w:val="00EB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4CF9"/>
  <w15:chartTrackingRefBased/>
  <w15:docId w15:val="{545FEB9D-4BB6-4691-BA39-33D8DBA7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EA4F7-33B5-4310-B52B-FE3E65D8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2025-11-18T01:39:00Z</dcterms:created>
  <dcterms:modified xsi:type="dcterms:W3CDTF">2025-11-18T01:43:00Z</dcterms:modified>
</cp:coreProperties>
</file>